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E9C5" w14:textId="33E90BEE" w:rsidR="00EF5B87" w:rsidRPr="00AD19DF" w:rsidRDefault="00AD19DF" w:rsidP="00AD19DF">
      <w:pPr>
        <w:pStyle w:val="Ttulo"/>
        <w:rPr>
          <w:color w:val="C00000"/>
        </w:rPr>
      </w:pPr>
      <w:r>
        <w:rPr>
          <w:color w:val="C00000"/>
        </w:rPr>
        <w:t xml:space="preserve">                        </w:t>
      </w:r>
      <w:r w:rsidR="001653E8" w:rsidRPr="00EF5B87">
        <w:rPr>
          <w:color w:val="C00000"/>
        </w:rPr>
        <w:t xml:space="preserve">EL </w:t>
      </w:r>
      <w:r>
        <w:rPr>
          <w:color w:val="C00000"/>
        </w:rPr>
        <w:t>ORO DE LA TIERRA</w:t>
      </w:r>
    </w:p>
    <w:p w14:paraId="79D7DEDD" w14:textId="37012A59" w:rsidR="00245904" w:rsidRPr="00322669" w:rsidRDefault="0045362D" w:rsidP="00AD19DF">
      <w:pPr>
        <w:pStyle w:val="Subttulo"/>
        <w:jc w:val="both"/>
        <w:rPr>
          <w:color w:val="C45911" w:themeColor="accent2" w:themeShade="BF"/>
          <w:sz w:val="24"/>
          <w:szCs w:val="24"/>
        </w:rPr>
      </w:pPr>
      <w:r w:rsidRPr="00322669">
        <w:rPr>
          <w:color w:val="C45911" w:themeColor="accent2" w:themeShade="BF"/>
          <w:sz w:val="24"/>
          <w:szCs w:val="24"/>
        </w:rPr>
        <w:t>Integrantes:</w:t>
      </w:r>
      <w:r w:rsidR="00AD19DF" w:rsidRPr="00322669">
        <w:rPr>
          <w:color w:val="C45911" w:themeColor="accent2" w:themeShade="BF"/>
          <w:sz w:val="24"/>
          <w:szCs w:val="24"/>
        </w:rPr>
        <w:t xml:space="preserve"> Nava, Dávila,</w:t>
      </w:r>
      <w:r w:rsidRPr="00322669">
        <w:rPr>
          <w:color w:val="C45911" w:themeColor="accent2" w:themeShade="BF"/>
          <w:sz w:val="24"/>
          <w:szCs w:val="24"/>
        </w:rPr>
        <w:t xml:space="preserve"> Torres</w:t>
      </w:r>
      <w:r w:rsidR="0099106A" w:rsidRPr="00322669">
        <w:rPr>
          <w:color w:val="C45911" w:themeColor="accent2" w:themeShade="BF"/>
          <w:sz w:val="24"/>
          <w:szCs w:val="24"/>
        </w:rPr>
        <w:t xml:space="preserve"> 3</w:t>
      </w:r>
      <w:r w:rsidR="00AD19DF" w:rsidRPr="00322669">
        <w:rPr>
          <w:color w:val="C45911" w:themeColor="accent2" w:themeShade="BF"/>
          <w:sz w:val="24"/>
          <w:szCs w:val="24"/>
        </w:rPr>
        <w:t>°</w:t>
      </w:r>
      <w:r w:rsidR="0099106A" w:rsidRPr="00322669">
        <w:rPr>
          <w:color w:val="C45911" w:themeColor="accent2" w:themeShade="BF"/>
          <w:sz w:val="24"/>
          <w:szCs w:val="24"/>
        </w:rPr>
        <w:t>F</w:t>
      </w:r>
      <w:r w:rsidR="00AD19DF" w:rsidRPr="00322669">
        <w:rPr>
          <w:color w:val="C45911" w:themeColor="accent2" w:themeShade="BF"/>
          <w:sz w:val="24"/>
          <w:szCs w:val="24"/>
        </w:rPr>
        <w:t xml:space="preserve"> Maestra: Susana Suero Padilla</w:t>
      </w:r>
    </w:p>
    <w:p w14:paraId="18B4362A" w14:textId="00199336" w:rsidR="0035068C" w:rsidRPr="00322669" w:rsidRDefault="00245904" w:rsidP="0035068C">
      <w:pPr>
        <w:jc w:val="both"/>
        <w:rPr>
          <w:sz w:val="28"/>
          <w:szCs w:val="28"/>
        </w:rPr>
      </w:pPr>
      <w:r w:rsidRPr="0035068C">
        <w:rPr>
          <w:rFonts w:ascii="Franklin Gothic Medium" w:hAnsi="Franklin Gothic Medium"/>
        </w:rPr>
        <w:br/>
      </w:r>
      <w:r w:rsidR="001653E8" w:rsidRPr="00322669">
        <w:rPr>
          <w:rFonts w:ascii="Franklin Gothic Medium" w:hAnsi="Franklin Gothic Medium"/>
          <w:sz w:val="28"/>
          <w:szCs w:val="28"/>
        </w:rPr>
        <w:t>El maíz es el principal cultivo y con la  mayor superficie de siembra del país; es la base de la seguridad alimentaria, por ello en el año 2011 se le declaró Patrimonio Cultural de la Nación y se estableció el Día Nacional del Maíz y en ese marco el Proyecto Bioseguridad CATIE-CONAP realiza actividades que promueven la protección, valoración e investigación de las 2 especies de maíz silvestre que hay en el país, como los ancestros que dieron origen al</w:t>
      </w:r>
      <w:r w:rsidR="0035068C" w:rsidRPr="00322669">
        <w:rPr>
          <w:rFonts w:ascii="Franklin Gothic Medium" w:hAnsi="Franklin Gothic Medium"/>
          <w:sz w:val="28"/>
          <w:szCs w:val="28"/>
        </w:rPr>
        <w:t xml:space="preserve"> </w:t>
      </w:r>
      <w:r w:rsidR="001653E8" w:rsidRPr="00322669">
        <w:rPr>
          <w:rFonts w:ascii="Franklin Gothic Medium" w:hAnsi="Franklin Gothic Medium"/>
          <w:sz w:val="28"/>
          <w:szCs w:val="28"/>
        </w:rPr>
        <w:t>maíz</w:t>
      </w:r>
      <w:r w:rsidR="0035068C" w:rsidRPr="00322669">
        <w:rPr>
          <w:rFonts w:ascii="Franklin Gothic Medium" w:hAnsi="Franklin Gothic Medium"/>
          <w:sz w:val="28"/>
          <w:szCs w:val="28"/>
        </w:rPr>
        <w:t xml:space="preserve"> </w:t>
      </w:r>
      <w:r w:rsidR="001653E8" w:rsidRPr="00322669">
        <w:rPr>
          <w:rFonts w:ascii="Franklin Gothic Medium" w:hAnsi="Franklin Gothic Medium"/>
          <w:sz w:val="28"/>
          <w:szCs w:val="28"/>
        </w:rPr>
        <w:t>cultivado.    El maíz también representa la cultura e identidad; forma parte de la cosmovisión maya, ya que alrededor del cultivo del maíz y la milpa hay un cúmulo de conocimientos y prácticas que se han transmitido de generación a generación</w:t>
      </w:r>
      <w:r w:rsidR="0045362D" w:rsidRPr="00322669">
        <w:rPr>
          <w:rFonts w:ascii="Franklin Gothic Medium" w:hAnsi="Franklin Gothic Medium"/>
          <w:sz w:val="28"/>
          <w:szCs w:val="28"/>
        </w:rPr>
        <w:t>.</w:t>
      </w:r>
      <w:r w:rsidRPr="00322669">
        <w:rPr>
          <w:rFonts w:ascii="Franklin Gothic Medium" w:hAnsi="Franklin Gothic Medium"/>
          <w:sz w:val="28"/>
          <w:szCs w:val="28"/>
        </w:rPr>
        <w:br/>
      </w:r>
      <w:r w:rsidR="0045362D" w:rsidRPr="00322669">
        <w:rPr>
          <w:rFonts w:ascii="Franklin Gothic Medium" w:hAnsi="Franklin Gothic Medium"/>
          <w:sz w:val="28"/>
          <w:szCs w:val="28"/>
        </w:rPr>
        <w:t>Estudios demuestran que el centro de origen y diversidad del maíz es Mesoamérica, en las partes altas de México y Guatemala. Hace aproximadamente 8,000 años, nuestros ancestros descubrieron una planta silvestre que hoy día conocemos como “teocintle”, y fue domesticada con el paso del tiempo</w:t>
      </w:r>
      <w:r w:rsidR="0035068C" w:rsidRPr="00322669">
        <w:rPr>
          <w:rFonts w:ascii="Franklin Gothic Medium" w:hAnsi="Franklin Gothic Medium"/>
          <w:sz w:val="28"/>
          <w:szCs w:val="28"/>
        </w:rPr>
        <w:t>,</w:t>
      </w:r>
      <w:r w:rsidR="0035068C" w:rsidRPr="00322669">
        <w:rPr>
          <w:rFonts w:ascii="Franklin Gothic Medium" w:hAnsi="Franklin Gothic Medium"/>
          <w:b/>
          <w:bCs/>
          <w:sz w:val="28"/>
          <w:szCs w:val="28"/>
        </w:rPr>
        <w:t xml:space="preserve"> El origen del maíz se remonta hace mas de siete mil años cuando los pueblos mesoamericanos domesticaron el “Teocintle” su planta ancestral </w:t>
      </w:r>
    </w:p>
    <w:p w14:paraId="7D7B8F61" w14:textId="62882009" w:rsidR="002B4B94" w:rsidRPr="00322669" w:rsidRDefault="00E043D2" w:rsidP="00AD19DF">
      <w:pPr>
        <w:jc w:val="both"/>
        <w:rPr>
          <w:sz w:val="28"/>
          <w:szCs w:val="28"/>
        </w:rPr>
      </w:pPr>
      <w:r w:rsidRPr="00322669">
        <w:rPr>
          <w:noProof/>
          <w:sz w:val="28"/>
          <w:szCs w:val="28"/>
        </w:rPr>
        <w:drawing>
          <wp:anchor distT="0" distB="0" distL="114300" distR="114300" simplePos="0" relativeHeight="251658240" behindDoc="0" locked="0" layoutInCell="1" allowOverlap="1" wp14:anchorId="76A96636" wp14:editId="3C7B8EEF">
            <wp:simplePos x="0" y="0"/>
            <wp:positionH relativeFrom="margin">
              <wp:align>left</wp:align>
            </wp:positionH>
            <wp:positionV relativeFrom="paragraph">
              <wp:posOffset>301625</wp:posOffset>
            </wp:positionV>
            <wp:extent cx="1875790" cy="2941320"/>
            <wp:effectExtent l="0" t="0" r="0" b="0"/>
            <wp:wrapThrough wrapText="bothSides">
              <wp:wrapPolygon edited="0">
                <wp:start x="0" y="0"/>
                <wp:lineTo x="0" y="21404"/>
                <wp:lineTo x="21278" y="21404"/>
                <wp:lineTo x="21278" y="0"/>
                <wp:lineTo x="0" y="0"/>
              </wp:wrapPolygon>
            </wp:wrapThrough>
            <wp:docPr id="1" name="Imagen 1" descr="Tipos de maíz en México: variedades más importan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s de maíz en México: variedades más importantes ..."/>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5582"/>
                    <a:stretch/>
                  </pic:blipFill>
                  <pic:spPr bwMode="auto">
                    <a:xfrm>
                      <a:off x="0" y="0"/>
                      <a:ext cx="1875790" cy="2941320"/>
                    </a:xfrm>
                    <a:prstGeom prst="rect">
                      <a:avLst/>
                    </a:prstGeom>
                    <a:noFill/>
                    <a:ln>
                      <a:noFill/>
                    </a:ln>
                    <a:extLst>
                      <a:ext uri="{53640926-AAD7-44D8-BBD7-CCE9431645EC}">
                        <a14:shadowObscured xmlns:a14="http://schemas.microsoft.com/office/drawing/2010/main"/>
                      </a:ext>
                    </a:extLst>
                  </pic:spPr>
                </pic:pic>
              </a:graphicData>
            </a:graphic>
          </wp:anchor>
        </w:drawing>
      </w:r>
      <w:r w:rsidRPr="00322669">
        <w:rPr>
          <w:sz w:val="28"/>
          <w:szCs w:val="28"/>
        </w:rPr>
        <w:t xml:space="preserve"> </w:t>
      </w:r>
    </w:p>
    <w:p w14:paraId="08387BEB" w14:textId="143F16A1" w:rsidR="00325A1D" w:rsidRPr="00322669" w:rsidRDefault="00325A1D" w:rsidP="00AD19DF">
      <w:pPr>
        <w:jc w:val="both"/>
        <w:rPr>
          <w:rFonts w:ascii="Franklin Gothic Medium" w:hAnsi="Franklin Gothic Medium"/>
          <w:sz w:val="28"/>
          <w:szCs w:val="28"/>
        </w:rPr>
      </w:pPr>
      <w:r w:rsidRPr="00322669">
        <w:rPr>
          <w:rFonts w:ascii="Franklin Gothic Medium" w:hAnsi="Franklin Gothic Medium"/>
          <w:sz w:val="28"/>
          <w:szCs w:val="28"/>
        </w:rPr>
        <w:t>El maíz , la semilla mexicana por excelencia</w:t>
      </w:r>
      <w:r w:rsidR="002B4B94" w:rsidRPr="00322669">
        <w:rPr>
          <w:rFonts w:ascii="Franklin Gothic Medium" w:hAnsi="Franklin Gothic Medium"/>
          <w:sz w:val="28"/>
          <w:szCs w:val="28"/>
        </w:rPr>
        <w:t>,</w:t>
      </w:r>
      <w:r w:rsidRPr="00322669">
        <w:rPr>
          <w:rFonts w:ascii="Franklin Gothic Medium" w:hAnsi="Franklin Gothic Medium"/>
          <w:sz w:val="28"/>
          <w:szCs w:val="28"/>
        </w:rPr>
        <w:t xml:space="preserve"> es una planta llena de historia y con una importante</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herencia</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que</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estalla</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en</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biodiversidad</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para</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los</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mexicanos</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existen 7 grupos de maíz</w:t>
      </w:r>
      <w:r w:rsidR="002B4B94" w:rsidRPr="00322669">
        <w:rPr>
          <w:rFonts w:ascii="Franklin Gothic Medium" w:hAnsi="Franklin Gothic Medium"/>
          <w:sz w:val="28"/>
          <w:szCs w:val="28"/>
        </w:rPr>
        <w:t xml:space="preserve"> más conocidos,</w:t>
      </w:r>
      <w:r w:rsidRPr="00322669">
        <w:rPr>
          <w:rFonts w:ascii="Franklin Gothic Medium" w:hAnsi="Franklin Gothic Medium"/>
          <w:sz w:val="28"/>
          <w:szCs w:val="28"/>
        </w:rPr>
        <w:t xml:space="preserve"> los cuales son:</w:t>
      </w:r>
    </w:p>
    <w:p w14:paraId="7B19EBC8" w14:textId="77777777" w:rsidR="00174AF5" w:rsidRPr="00322669" w:rsidRDefault="00325A1D" w:rsidP="00AD19DF">
      <w:pPr>
        <w:jc w:val="both"/>
        <w:rPr>
          <w:rFonts w:ascii="Franklin Gothic Medium" w:hAnsi="Franklin Gothic Medium"/>
          <w:sz w:val="28"/>
          <w:szCs w:val="28"/>
        </w:rPr>
      </w:pPr>
      <w:r w:rsidRPr="00322669">
        <w:rPr>
          <w:rFonts w:ascii="Franklin Gothic Medium" w:hAnsi="Franklin Gothic Medium"/>
          <w:sz w:val="28"/>
          <w:szCs w:val="28"/>
        </w:rPr>
        <w:t>1-Cónicos: Arrocillo, Cacahuacintle, Chalqueño, Cónico, Cónico Norteño, Dulce, Elotes Cónicos, Mixteco, Mushito, Mushito de Michoacán, Negrito, Palomero de Jalisco, Palomero Toluqueño</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y</w:t>
      </w:r>
      <w:r w:rsidR="00174AF5" w:rsidRPr="00322669">
        <w:rPr>
          <w:rFonts w:ascii="Franklin Gothic Medium" w:hAnsi="Franklin Gothic Medium"/>
          <w:sz w:val="28"/>
          <w:szCs w:val="28"/>
        </w:rPr>
        <w:t xml:space="preserve"> </w:t>
      </w:r>
      <w:r w:rsidRPr="00322669">
        <w:rPr>
          <w:rFonts w:ascii="Franklin Gothic Medium" w:hAnsi="Franklin Gothic Medium"/>
          <w:sz w:val="28"/>
          <w:szCs w:val="28"/>
        </w:rPr>
        <w:t>Uruapeño</w:t>
      </w:r>
      <w:r w:rsidR="00174AF5" w:rsidRPr="00322669">
        <w:rPr>
          <w:rFonts w:ascii="Franklin Gothic Medium" w:hAnsi="Franklin Gothic Medium"/>
          <w:sz w:val="28"/>
          <w:szCs w:val="28"/>
        </w:rPr>
        <w:t xml:space="preserve">            </w:t>
      </w:r>
    </w:p>
    <w:p w14:paraId="146A9C35" w14:textId="77777777" w:rsidR="00174AF5" w:rsidRPr="00322669" w:rsidRDefault="00174AF5" w:rsidP="00AD19DF">
      <w:pPr>
        <w:jc w:val="both"/>
        <w:rPr>
          <w:rFonts w:ascii="Franklin Gothic Medium" w:hAnsi="Franklin Gothic Medium"/>
          <w:sz w:val="28"/>
          <w:szCs w:val="28"/>
        </w:rPr>
      </w:pPr>
      <w:r w:rsidRPr="00322669">
        <w:rPr>
          <w:rFonts w:ascii="Franklin Gothic Medium" w:hAnsi="Franklin Gothic Medium"/>
          <w:sz w:val="28"/>
          <w:szCs w:val="28"/>
        </w:rPr>
        <w:t xml:space="preserve">   </w:t>
      </w:r>
      <w:r w:rsidR="00325A1D" w:rsidRPr="00322669">
        <w:rPr>
          <w:rFonts w:ascii="Franklin Gothic Medium" w:hAnsi="Franklin Gothic Medium"/>
          <w:sz w:val="28"/>
          <w:szCs w:val="28"/>
        </w:rPr>
        <w:t>2-Maduración tardía: Dzit-Bacal, Comiteco, Coscomatepec, Motozinteco, Olotillo, Olotón, Tehua, Negro de Chimaltenango, Quicheño,  Serrano, Mixeño y Serrano Mixe.</w:t>
      </w:r>
    </w:p>
    <w:p w14:paraId="06EBE5AC" w14:textId="27F73272" w:rsidR="00174AF5" w:rsidRPr="00322669" w:rsidRDefault="00322669" w:rsidP="00AD19DF">
      <w:pPr>
        <w:jc w:val="both"/>
        <w:rPr>
          <w:rFonts w:ascii="Franklin Gothic Medium" w:hAnsi="Franklin Gothic Medium"/>
          <w:sz w:val="28"/>
          <w:szCs w:val="28"/>
        </w:rPr>
      </w:pPr>
      <w:r w:rsidRPr="00322669">
        <w:rPr>
          <w:rFonts w:ascii="Franklin Gothic Medium" w:hAnsi="Franklin Gothic Medium"/>
          <w:noProof/>
          <w:sz w:val="28"/>
          <w:szCs w:val="28"/>
        </w:rPr>
        <w:drawing>
          <wp:anchor distT="0" distB="0" distL="114300" distR="114300" simplePos="0" relativeHeight="251662336" behindDoc="1" locked="0" layoutInCell="1" allowOverlap="1" wp14:anchorId="6DA029C1" wp14:editId="1D3F9978">
            <wp:simplePos x="0" y="0"/>
            <wp:positionH relativeFrom="column">
              <wp:posOffset>4752975</wp:posOffset>
            </wp:positionH>
            <wp:positionV relativeFrom="paragraph">
              <wp:posOffset>1000125</wp:posOffset>
            </wp:positionV>
            <wp:extent cx="2132965" cy="1200150"/>
            <wp:effectExtent l="0" t="0" r="635" b="0"/>
            <wp:wrapTight wrapText="bothSides">
              <wp:wrapPolygon edited="0">
                <wp:start x="0" y="0"/>
                <wp:lineTo x="0" y="21257"/>
                <wp:lineTo x="21414" y="21257"/>
                <wp:lineTo x="21414"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2965" cy="1200150"/>
                    </a:xfrm>
                    <a:prstGeom prst="rect">
                      <a:avLst/>
                    </a:prstGeom>
                    <a:noFill/>
                  </pic:spPr>
                </pic:pic>
              </a:graphicData>
            </a:graphic>
          </wp:anchor>
        </w:drawing>
      </w:r>
      <w:r w:rsidR="00325A1D" w:rsidRPr="00322669">
        <w:rPr>
          <w:rFonts w:ascii="Franklin Gothic Medium" w:hAnsi="Franklin Gothic Medium"/>
          <w:sz w:val="28"/>
          <w:szCs w:val="28"/>
        </w:rPr>
        <w:t>3-Sierra de Chihuahua: Apachito, Azul, Complejo Serrano de Jalisco, Cristalino de Chihuahua, Gordo y Mountain Yellow.</w:t>
      </w:r>
      <w:r w:rsidR="00E043D2" w:rsidRPr="00322669">
        <w:rPr>
          <w:rFonts w:ascii="Franklin Gothic Medium" w:hAnsi="Franklin Gothic Medium"/>
          <w:sz w:val="28"/>
          <w:szCs w:val="28"/>
        </w:rPr>
        <w:t xml:space="preserve">                                                           </w:t>
      </w:r>
      <w:r w:rsidR="00325A1D" w:rsidRPr="00322669">
        <w:rPr>
          <w:rFonts w:ascii="Franklin Gothic Medium" w:hAnsi="Franklin Gothic Medium"/>
          <w:sz w:val="28"/>
          <w:szCs w:val="28"/>
        </w:rPr>
        <w:t>4-Ocho Hileras: Blando, Onaveño, Harinoso de Ocho, Tabloncillo, Tabloncillo Perla, Bofo, Elotes Occidentales, Tablilla de Ocho, Jala, Zamorano Amarillo, Ancho y Bolita</w:t>
      </w:r>
      <w:r w:rsidR="00E043D2" w:rsidRPr="00322669">
        <w:rPr>
          <w:rFonts w:ascii="Franklin Gothic Medium" w:hAnsi="Franklin Gothic Medium"/>
          <w:sz w:val="28"/>
          <w:szCs w:val="28"/>
        </w:rPr>
        <w:t xml:space="preserve">                                                                                                                                                          . </w:t>
      </w:r>
      <w:r w:rsidR="00325A1D" w:rsidRPr="00322669">
        <w:rPr>
          <w:rFonts w:ascii="Franklin Gothic Medium" w:hAnsi="Franklin Gothic Medium"/>
          <w:sz w:val="28"/>
          <w:szCs w:val="28"/>
        </w:rPr>
        <w:t>5-Tropicales precoces:  Conejo, Nal-Tel, Ratón y Zapalote Chico</w:t>
      </w:r>
    </w:p>
    <w:p w14:paraId="79F6ADA0" w14:textId="577B1591" w:rsidR="001653E8" w:rsidRPr="00322669" w:rsidRDefault="00325A1D" w:rsidP="00AD19DF">
      <w:pPr>
        <w:jc w:val="both"/>
        <w:rPr>
          <w:rFonts w:ascii="Franklin Gothic Medium" w:hAnsi="Franklin Gothic Medium"/>
          <w:sz w:val="28"/>
          <w:szCs w:val="28"/>
        </w:rPr>
      </w:pPr>
      <w:r w:rsidRPr="00322669">
        <w:rPr>
          <w:rFonts w:ascii="Franklin Gothic Medium" w:hAnsi="Franklin Gothic Medium"/>
          <w:sz w:val="28"/>
          <w:szCs w:val="28"/>
        </w:rPr>
        <w:t>6-Dentados tropicales: Celaya, Tepecintle, Tuxpeño, Tuxpeño Norteño, Vandeño, Zapalote Grande, Nal-Tel de Altura, Pepitilla, Chiquito, Choapaneco y Cubano Amarillo.</w:t>
      </w:r>
      <w:r w:rsidR="0099106A" w:rsidRPr="00322669">
        <w:rPr>
          <w:rFonts w:ascii="Franklin Gothic Medium" w:hAnsi="Franklin Gothic Medium"/>
          <w:sz w:val="28"/>
          <w:szCs w:val="28"/>
        </w:rPr>
        <w:br/>
      </w:r>
      <w:r w:rsidRPr="00322669">
        <w:rPr>
          <w:rFonts w:ascii="Franklin Gothic Medium" w:hAnsi="Franklin Gothic Medium"/>
          <w:sz w:val="28"/>
          <w:szCs w:val="28"/>
        </w:rPr>
        <w:t>7-Chapalote: Chapalote, Dulcillo del Noroeste, Elotero de Sinaloa y Reventador.</w:t>
      </w:r>
    </w:p>
    <w:p w14:paraId="13F191CC" w14:textId="3BABFE6C" w:rsidR="00922B80" w:rsidRPr="00322669" w:rsidRDefault="00922B80" w:rsidP="00AD19DF">
      <w:pPr>
        <w:jc w:val="both"/>
        <w:rPr>
          <w:rFonts w:ascii="Franklin Gothic Medium" w:hAnsi="Franklin Gothic Medium"/>
          <w:sz w:val="28"/>
          <w:szCs w:val="28"/>
          <w:shd w:val="clear" w:color="auto" w:fill="FFFFFF"/>
        </w:rPr>
      </w:pPr>
      <w:r w:rsidRPr="00322669">
        <w:rPr>
          <w:noProof/>
          <w:sz w:val="28"/>
          <w:szCs w:val="28"/>
        </w:rPr>
        <w:drawing>
          <wp:anchor distT="0" distB="0" distL="114300" distR="114300" simplePos="0" relativeHeight="251659264" behindDoc="1" locked="0" layoutInCell="1" allowOverlap="1" wp14:anchorId="5F9CF974" wp14:editId="1B6787A8">
            <wp:simplePos x="0" y="0"/>
            <wp:positionH relativeFrom="margin">
              <wp:align>right</wp:align>
            </wp:positionH>
            <wp:positionV relativeFrom="paragraph">
              <wp:posOffset>4445</wp:posOffset>
            </wp:positionV>
            <wp:extent cx="1066800" cy="1609725"/>
            <wp:effectExtent l="0" t="0" r="0" b="9525"/>
            <wp:wrapTight wrapText="bothSides">
              <wp:wrapPolygon edited="0">
                <wp:start x="0" y="0"/>
                <wp:lineTo x="0" y="21472"/>
                <wp:lineTo x="21214" y="21472"/>
                <wp:lineTo x="21214" y="0"/>
                <wp:lineTo x="0" y="0"/>
              </wp:wrapPolygon>
            </wp:wrapTight>
            <wp:docPr id="2" name="Imagen 2" descr="Popol Vuh: The Definitive Edition of the Mayan Book of the Dawn of Life and  the Glories of : Tedlock, McNulty Professor in the Poetics Program and  Research Professor of Anthropology Den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pol Vuh: The Definitive Edition of the Mayan Book of the Dawn of Life and  the Glories of : Tedlock, McNulty Professor in the Poetics Program and  Research Professor of Anthropology Denni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066800"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33D6" w:rsidRPr="00322669">
        <w:rPr>
          <w:rFonts w:ascii="Franklin Gothic Medium" w:hAnsi="Franklin Gothic Medium"/>
          <w:sz w:val="28"/>
          <w:szCs w:val="28"/>
          <w:shd w:val="clear" w:color="auto" w:fill="FFFFFF"/>
        </w:rPr>
        <w:t>El </w:t>
      </w:r>
      <w:r w:rsidR="00C133D6" w:rsidRPr="00322669">
        <w:rPr>
          <w:rStyle w:val="nfasis"/>
          <w:rFonts w:ascii="Franklin Gothic Medium" w:hAnsi="Franklin Gothic Medium"/>
          <w:sz w:val="28"/>
          <w:szCs w:val="28"/>
          <w:shd w:val="clear" w:color="auto" w:fill="FFFFFF"/>
        </w:rPr>
        <w:t>Popol Vuh</w:t>
      </w:r>
      <w:r w:rsidR="00C133D6" w:rsidRPr="00322669">
        <w:rPr>
          <w:rFonts w:ascii="Franklin Gothic Medium" w:hAnsi="Franklin Gothic Medium"/>
          <w:sz w:val="28"/>
          <w:szCs w:val="28"/>
          <w:shd w:val="clear" w:color="auto" w:fill="FFFFFF"/>
        </w:rPr>
        <w:t> es sin lugar a dudas el más importante de los textos mayas que se conservan. Se distingue no sólo por su extraordinario contenido histórico y mitológico, sino por sus cualidades literarias, las que permiten que se le pueda colocar a la altura de grandes obras épicas como el Ramayana hindú o la Ilíada y la Odisea griegas. Como éstas, el </w:t>
      </w:r>
      <w:r w:rsidR="00C133D6" w:rsidRPr="00322669">
        <w:rPr>
          <w:rStyle w:val="nfasis"/>
          <w:rFonts w:ascii="Franklin Gothic Medium" w:hAnsi="Franklin Gothic Medium"/>
          <w:sz w:val="28"/>
          <w:szCs w:val="28"/>
          <w:shd w:val="clear" w:color="auto" w:fill="FFFFFF"/>
        </w:rPr>
        <w:t>Popol Vuh</w:t>
      </w:r>
      <w:r w:rsidR="00C133D6" w:rsidRPr="00322669">
        <w:rPr>
          <w:rFonts w:ascii="Franklin Gothic Medium" w:hAnsi="Franklin Gothic Medium"/>
          <w:sz w:val="28"/>
          <w:szCs w:val="28"/>
          <w:shd w:val="clear" w:color="auto" w:fill="FFFFFF"/>
        </w:rPr>
        <w:t> no es un simple registro histórico, es a final de cuentas –como bien ha dicho Alan J. Christenson, autor de un reciente estudio y una traducción del texto quiché– una declaración universal sobre la naturaleza del mundo y el papel del hombre en él</w:t>
      </w:r>
      <w:r w:rsidRPr="00322669">
        <w:rPr>
          <w:rFonts w:ascii="Franklin Gothic Medium" w:hAnsi="Franklin Gothic Medium"/>
          <w:sz w:val="28"/>
          <w:szCs w:val="28"/>
          <w:shd w:val="clear" w:color="auto" w:fill="FFFFFF"/>
        </w:rPr>
        <w:t>.</w:t>
      </w:r>
    </w:p>
    <w:p w14:paraId="1CE32E14" w14:textId="54D7023F" w:rsidR="00922B80" w:rsidRPr="00322669" w:rsidRDefault="00922B80" w:rsidP="00922B80">
      <w:pPr>
        <w:pStyle w:val="NormalWeb"/>
        <w:shd w:val="clear" w:color="auto" w:fill="FFFFFF"/>
        <w:spacing w:before="0" w:beforeAutospacing="0" w:after="240" w:afterAutospacing="0"/>
        <w:rPr>
          <w:rFonts w:ascii="Franklin Gothic Medium" w:hAnsi="Franklin Gothic Medium"/>
          <w:sz w:val="28"/>
          <w:szCs w:val="28"/>
        </w:rPr>
      </w:pPr>
      <w:r w:rsidRPr="00322669">
        <w:rPr>
          <w:rStyle w:val="nfasis"/>
          <w:rFonts w:ascii="Franklin Gothic Medium" w:hAnsi="Franklin Gothic Medium"/>
          <w:sz w:val="28"/>
          <w:szCs w:val="28"/>
        </w:rPr>
        <w:t>Historia del linaje quiché. </w:t>
      </w:r>
      <w:r w:rsidRPr="00322669">
        <w:rPr>
          <w:rFonts w:ascii="Franklin Gothic Medium" w:hAnsi="Franklin Gothic Medium"/>
          <w:sz w:val="28"/>
          <w:szCs w:val="28"/>
        </w:rPr>
        <w:t>El resto del libro relata la historia del linaje quiché, cuyos fundadores se encontraban entre los primeros seres humanos, desde aquellos tiem- pos inmemoriales hasta después de la conquista española.</w:t>
      </w:r>
    </w:p>
    <w:p w14:paraId="4570BBAD" w14:textId="7CFA341C" w:rsidR="00922B80" w:rsidRPr="00322669" w:rsidRDefault="00922B80" w:rsidP="00922B80">
      <w:pPr>
        <w:pStyle w:val="NormalWeb"/>
        <w:shd w:val="clear" w:color="auto" w:fill="FFFFFF"/>
        <w:spacing w:before="0" w:beforeAutospacing="0" w:after="240" w:afterAutospacing="0"/>
        <w:rPr>
          <w:rFonts w:ascii="Franklin Gothic Medium" w:hAnsi="Franklin Gothic Medium"/>
          <w:sz w:val="28"/>
          <w:szCs w:val="28"/>
        </w:rPr>
      </w:pPr>
      <w:r w:rsidRPr="00322669">
        <w:rPr>
          <w:rFonts w:ascii="Franklin Gothic Medium" w:hAnsi="Franklin Gothic Medium"/>
          <w:sz w:val="28"/>
          <w:szCs w:val="28"/>
        </w:rPr>
        <w:t>Las imágenes que se muestran aquí fueron realizadas por Diego Rivera en 1931 para ilustrar una traducción al inglés del </w:t>
      </w:r>
      <w:r w:rsidRPr="00322669">
        <w:rPr>
          <w:rStyle w:val="nfasis"/>
          <w:rFonts w:ascii="Franklin Gothic Medium" w:hAnsi="Franklin Gothic Medium"/>
          <w:sz w:val="28"/>
          <w:szCs w:val="28"/>
        </w:rPr>
        <w:t>Popol Vuh </w:t>
      </w:r>
      <w:r w:rsidRPr="00322669">
        <w:rPr>
          <w:rFonts w:ascii="Franklin Gothic Medium" w:hAnsi="Franklin Gothic Medium"/>
          <w:sz w:val="28"/>
          <w:szCs w:val="28"/>
        </w:rPr>
        <w:t>realizada por John Weatherwax, quien solicito a Rivera las acuarelas, aunque no llegó a publicarlas. Recientemente el Fondo de Cultura Económica realizó una edición con esas láminas.</w:t>
      </w:r>
    </w:p>
    <w:p w14:paraId="668CC089" w14:textId="6700A0E5" w:rsidR="00FF7B0E" w:rsidRPr="00322669" w:rsidRDefault="000F2FA4" w:rsidP="00AD19DF">
      <w:pPr>
        <w:jc w:val="both"/>
        <w:rPr>
          <w:rFonts w:ascii="Franklin Gothic Medium" w:hAnsi="Franklin Gothic Medium"/>
          <w:sz w:val="28"/>
          <w:szCs w:val="28"/>
        </w:rPr>
      </w:pPr>
      <w:r w:rsidRPr="00322669">
        <w:rPr>
          <w:noProof/>
          <w:sz w:val="28"/>
          <w:szCs w:val="28"/>
        </w:rPr>
        <w:drawing>
          <wp:anchor distT="0" distB="0" distL="114300" distR="114300" simplePos="0" relativeHeight="251660288" behindDoc="0" locked="0" layoutInCell="1" allowOverlap="1" wp14:anchorId="613B3972" wp14:editId="5874E47D">
            <wp:simplePos x="0" y="0"/>
            <wp:positionH relativeFrom="margin">
              <wp:align>center</wp:align>
            </wp:positionH>
            <wp:positionV relativeFrom="paragraph">
              <wp:posOffset>257175</wp:posOffset>
            </wp:positionV>
            <wp:extent cx="1323975" cy="1885950"/>
            <wp:effectExtent l="0" t="0" r="9525" b="0"/>
            <wp:wrapThrough wrapText="bothSides">
              <wp:wrapPolygon edited="0">
                <wp:start x="0" y="0"/>
                <wp:lineTo x="0" y="21382"/>
                <wp:lineTo x="21445" y="21382"/>
                <wp:lineTo x="21445" y="0"/>
                <wp:lineTo x="0" y="0"/>
              </wp:wrapPolygon>
            </wp:wrapThrough>
            <wp:docPr id="3" name="Imagen 3" descr="El maíz, sustentador de la vida. | El Huerto en la Ciu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maíz, sustentador de la vida. | El Huerto en la Ciud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33D6" w:rsidRPr="00322669">
        <w:rPr>
          <w:rFonts w:ascii="Franklin Gothic Medium" w:hAnsi="Franklin Gothic Medium"/>
          <w:color w:val="444444"/>
          <w:sz w:val="28"/>
          <w:szCs w:val="28"/>
          <w:shd w:val="clear" w:color="auto" w:fill="FFFFFF"/>
        </w:rPr>
        <w:t>.</w:t>
      </w:r>
      <w:r w:rsidR="002B4B94" w:rsidRPr="00322669">
        <w:rPr>
          <w:rFonts w:ascii="Franklin Gothic Medium" w:hAnsi="Franklin Gothic Medium"/>
          <w:sz w:val="28"/>
          <w:szCs w:val="28"/>
        </w:rPr>
        <w:t xml:space="preserve">En 1492, </w:t>
      </w:r>
      <w:r w:rsidR="0099106A" w:rsidRPr="00322669">
        <w:rPr>
          <w:rFonts w:ascii="Franklin Gothic Medium" w:hAnsi="Franklin Gothic Medium"/>
          <w:sz w:val="28"/>
          <w:szCs w:val="28"/>
        </w:rPr>
        <w:t>Cristóbal</w:t>
      </w:r>
      <w:r w:rsidR="002B4B94" w:rsidRPr="00322669">
        <w:rPr>
          <w:rFonts w:ascii="Franklin Gothic Medium" w:hAnsi="Franklin Gothic Medium"/>
          <w:sz w:val="28"/>
          <w:szCs w:val="28"/>
        </w:rPr>
        <w:t xml:space="preserve"> </w:t>
      </w:r>
      <w:r w:rsidR="0099106A" w:rsidRPr="00322669">
        <w:rPr>
          <w:rFonts w:ascii="Franklin Gothic Medium" w:hAnsi="Franklin Gothic Medium"/>
          <w:sz w:val="28"/>
          <w:szCs w:val="28"/>
        </w:rPr>
        <w:t>C</w:t>
      </w:r>
      <w:r w:rsidR="002B4B94" w:rsidRPr="00322669">
        <w:rPr>
          <w:rFonts w:ascii="Franklin Gothic Medium" w:hAnsi="Franklin Gothic Medium"/>
          <w:sz w:val="28"/>
          <w:szCs w:val="28"/>
        </w:rPr>
        <w:t>olon descubrió el maíz en américa  y lo llevo a España, desde entonces se extendió a toda Europa, Norte de África, Oriente, India, y China.</w:t>
      </w:r>
      <w:r w:rsidR="002B4B94" w:rsidRPr="00322669">
        <w:rPr>
          <w:rFonts w:ascii="Franklin Gothic Medium" w:hAnsi="Franklin Gothic Medium"/>
          <w:sz w:val="28"/>
          <w:szCs w:val="28"/>
        </w:rPr>
        <w:br/>
        <w:t>Además de ello, actualmente, con maíz se hace incluso un combustible conocido como “bioetanol</w:t>
      </w:r>
      <w:r w:rsidR="002B4B94" w:rsidRPr="00322669">
        <w:rPr>
          <w:rFonts w:ascii="Franklin Gothic Medium" w:hAnsi="Franklin Gothic Medium"/>
          <w:b/>
          <w:sz w:val="28"/>
          <w:szCs w:val="28"/>
        </w:rPr>
        <w:t>”</w:t>
      </w:r>
      <w:r w:rsidR="002B4B94" w:rsidRPr="00322669">
        <w:rPr>
          <w:rFonts w:ascii="Franklin Gothic Medium" w:hAnsi="Franklin Gothic Medium"/>
          <w:sz w:val="28"/>
          <w:szCs w:val="28"/>
        </w:rPr>
        <w:t>,  por eso cada vez más extensiones de tierra se dedican al cultivo del maíz para este fin en otros países.</w:t>
      </w:r>
      <w:r w:rsidR="00FF7B0E" w:rsidRPr="00322669">
        <w:rPr>
          <w:rFonts w:ascii="Franklin Gothic Medium" w:hAnsi="Franklin Gothic Medium"/>
          <w:sz w:val="28"/>
          <w:szCs w:val="28"/>
        </w:rPr>
        <w:t xml:space="preserve"> </w:t>
      </w:r>
    </w:p>
    <w:p w14:paraId="1C99250F" w14:textId="17AD1B65" w:rsidR="00245904" w:rsidRPr="00322669" w:rsidRDefault="00245904" w:rsidP="00AD19DF">
      <w:pPr>
        <w:jc w:val="both"/>
        <w:rPr>
          <w:rFonts w:ascii="Franklin Gothic Medium" w:hAnsi="Franklin Gothic Medium"/>
          <w:sz w:val="28"/>
          <w:szCs w:val="28"/>
        </w:rPr>
      </w:pPr>
      <w:r w:rsidRPr="00322669">
        <w:rPr>
          <w:rFonts w:ascii="Franklin Gothic Medium" w:hAnsi="Franklin Gothic Medium"/>
          <w:sz w:val="28"/>
          <w:szCs w:val="28"/>
        </w:rPr>
        <w:t>e</w:t>
      </w:r>
      <w:r w:rsidR="00FF7B0E" w:rsidRPr="00322669">
        <w:rPr>
          <w:rFonts w:ascii="Franklin Gothic Medium" w:hAnsi="Franklin Gothic Medium"/>
          <w:sz w:val="28"/>
          <w:szCs w:val="28"/>
        </w:rPr>
        <w:t>ntre los sitios arqueológicos más importantes para conocer su historia deben mencionarse las cuevas Coxcatlán y El Riego, cercanas a Tehuacán, Puebla . El proceso tardó siglos hasta lograr plantas adaptadas para crecer en ambientes muy diversos en relación con su altura sobre el nivel del mar, clima, humedad, características del suelo y otras. Hoy la planta tiene múltiples usos, entre ellos el de servir de alimento a varios pueblos del planeta.</w:t>
      </w:r>
      <w:r w:rsidRPr="00322669">
        <w:rPr>
          <w:rFonts w:ascii="Franklin Gothic Medium" w:hAnsi="Franklin Gothic Medium"/>
          <w:sz w:val="28"/>
          <w:szCs w:val="28"/>
        </w:rPr>
        <w:br/>
        <w:t>La evolución del maíz no se puede entender sin integrar en su historia el proceso de nixtamalización, consistente en el remojo durante 8 horas de los gramos en agua caliente a la que se añade un producto alcalino, entre ellos ceniza, conchas molidas de moluscos o cal.</w:t>
      </w:r>
    </w:p>
    <w:p w14:paraId="1B1B9CB9" w14:textId="2962A83A" w:rsidR="00FF7B0E" w:rsidRPr="00322669" w:rsidRDefault="000F2FA4" w:rsidP="00AD19DF">
      <w:pPr>
        <w:jc w:val="both"/>
        <w:rPr>
          <w:rFonts w:ascii="Franklin Gothic Medium" w:hAnsi="Franklin Gothic Medium"/>
          <w:sz w:val="28"/>
          <w:szCs w:val="28"/>
        </w:rPr>
      </w:pPr>
      <w:r w:rsidRPr="00322669">
        <w:rPr>
          <w:rFonts w:ascii="Franklin Gothic Medium" w:hAnsi="Franklin Gothic Medium"/>
          <w:noProof/>
          <w:sz w:val="28"/>
          <w:szCs w:val="28"/>
        </w:rPr>
        <w:drawing>
          <wp:anchor distT="0" distB="0" distL="114300" distR="114300" simplePos="0" relativeHeight="251661312" behindDoc="0" locked="0" layoutInCell="1" allowOverlap="1" wp14:anchorId="208DF436" wp14:editId="69D5F297">
            <wp:simplePos x="0" y="0"/>
            <wp:positionH relativeFrom="column">
              <wp:posOffset>0</wp:posOffset>
            </wp:positionH>
            <wp:positionV relativeFrom="paragraph">
              <wp:posOffset>-3810</wp:posOffset>
            </wp:positionV>
            <wp:extent cx="2317544" cy="1524000"/>
            <wp:effectExtent l="0" t="0" r="6985" b="0"/>
            <wp:wrapThrough wrapText="bothSides">
              <wp:wrapPolygon edited="0">
                <wp:start x="0" y="0"/>
                <wp:lineTo x="0" y="21330"/>
                <wp:lineTo x="21488" y="21330"/>
                <wp:lineTo x="21488"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7544" cy="1524000"/>
                    </a:xfrm>
                    <a:prstGeom prst="rect">
                      <a:avLst/>
                    </a:prstGeom>
                    <a:noFill/>
                    <a:ln>
                      <a:noFill/>
                    </a:ln>
                  </pic:spPr>
                </pic:pic>
              </a:graphicData>
            </a:graphic>
          </wp:anchor>
        </w:drawing>
      </w:r>
      <w:r w:rsidR="00FF7B0E" w:rsidRPr="00322669">
        <w:rPr>
          <w:rFonts w:ascii="Franklin Gothic Medium" w:hAnsi="Franklin Gothic Medium"/>
          <w:sz w:val="28"/>
          <w:szCs w:val="28"/>
        </w:rPr>
        <w:t xml:space="preserve">Es bien sabido también que el maíz juega un papel central en la cosmovisión de las culturas azteca y maya: en ambos casos se relata que el ser humano fue creado a partir del maíz. Incluso, agrega Ramírez, en el mito náhuatl que refiere al origen del maíz, se cuenta que, tras la muerte de Centéotl, dios del maíz, se le da sepultura y de su cuerpo brotan plantas útiles: “de su pelo brotó el algodón; de sus orejas, los bledos; de su nariz, la chía; de sus dedos, los camotes y de sus uñas el maíz”.  Posteriormente, como ya mencionamos en otra nota, “Quetzalcóatl, transformado en hormiga, entregó un grano de maíz a los hombres” y les enseñó a cultivarlo y trabajarlo. </w:t>
      </w:r>
    </w:p>
    <w:p w14:paraId="0D5818D6" w14:textId="77777777" w:rsidR="00FF7B0E" w:rsidRPr="00322669" w:rsidRDefault="00FF7B0E" w:rsidP="00AD19DF">
      <w:pPr>
        <w:jc w:val="both"/>
        <w:rPr>
          <w:rFonts w:ascii="Franklin Gothic Medium" w:hAnsi="Franklin Gothic Medium"/>
          <w:sz w:val="28"/>
          <w:szCs w:val="28"/>
        </w:rPr>
      </w:pPr>
      <w:r w:rsidRPr="00322669">
        <w:rPr>
          <w:rFonts w:ascii="Franklin Gothic Medium" w:hAnsi="Franklin Gothic Medium"/>
          <w:sz w:val="28"/>
          <w:szCs w:val="28"/>
        </w:rPr>
        <w:t xml:space="preserve">Por otro lado, Emanuel Gutiérrez Bravo agrega que son tantos los aspectos que tenía el maíz en la vida cotidiana y en la alimentación de los aztecas que estos “designaron todo un panteón de acuerdo con la forma en que se manifestaba a su pueblo”:  Xilonen-Diosa para el maíz tierno, Ilamatecuhtli-Diosa del maíz maduro,  Centéotl-Creador del maíz,  Tonantzin-Diosa que mantiene el cultivo del maíz,  Chicomecóatl-Creadora de las tortillas y dadora de vida,  Xipe Totec- Renovador de las cosechas. </w:t>
      </w:r>
    </w:p>
    <w:p w14:paraId="30C9D8E8" w14:textId="3D03871B" w:rsidR="0099106A" w:rsidRPr="00322669" w:rsidRDefault="00245904" w:rsidP="00AD19DF">
      <w:pPr>
        <w:jc w:val="both"/>
        <w:rPr>
          <w:rFonts w:ascii="Franklin Gothic Medium" w:hAnsi="Franklin Gothic Medium"/>
          <w:b/>
          <w:bCs/>
          <w:sz w:val="28"/>
          <w:szCs w:val="28"/>
        </w:rPr>
      </w:pPr>
      <w:r w:rsidRPr="00322669">
        <w:rPr>
          <w:rFonts w:ascii="Franklin Gothic Medium" w:hAnsi="Franklin Gothic Medium"/>
          <w:b/>
          <w:bCs/>
          <w:sz w:val="28"/>
          <w:szCs w:val="28"/>
        </w:rPr>
        <w:t>El maíz es el principal cultivo del país desde hace mas de siete mil años</w:t>
      </w:r>
      <w:r w:rsidR="0099106A" w:rsidRPr="00322669">
        <w:rPr>
          <w:rFonts w:ascii="Franklin Gothic Medium" w:hAnsi="Franklin Gothic Medium"/>
          <w:b/>
          <w:bCs/>
          <w:sz w:val="28"/>
          <w:szCs w:val="28"/>
        </w:rPr>
        <w:t>, es tan famoso el maíz que cuando Cristobal Colon descubrió america lo llevo a España desde ese momento se extendió hasta Europa, el Norte de Africa, el Oriente, India y China.</w:t>
      </w:r>
      <w:r w:rsidR="0099106A" w:rsidRPr="00322669">
        <w:rPr>
          <w:rFonts w:ascii="Franklin Gothic Medium" w:hAnsi="Franklin Gothic Medium"/>
          <w:b/>
          <w:bCs/>
          <w:sz w:val="28"/>
          <w:szCs w:val="28"/>
        </w:rPr>
        <w:br/>
        <w:t>también con el maíz se hizo un combustible llamado “bioetanol” por eso mas tierras se han dedicado al cultivo del maíz.</w:t>
      </w:r>
    </w:p>
    <w:p w14:paraId="0B39A7F6" w14:textId="4B0DACF9" w:rsidR="00E043D2" w:rsidRPr="00322669" w:rsidRDefault="00E043D2" w:rsidP="00E043D2">
      <w:pPr>
        <w:jc w:val="both"/>
        <w:rPr>
          <w:sz w:val="28"/>
          <w:szCs w:val="28"/>
        </w:rPr>
      </w:pPr>
      <w:hyperlink r:id="rId9" w:history="1">
        <w:r w:rsidRPr="00322669">
          <w:rPr>
            <w:rStyle w:val="Hipervnculo"/>
            <w:sz w:val="28"/>
            <w:szCs w:val="28"/>
          </w:rPr>
          <w:t>https://conap.gob.gt/el-maiz-representa-cultura-e-identidad-y-conserva-biodiversidad/</w:t>
        </w:r>
      </w:hyperlink>
      <w:r w:rsidRPr="00322669">
        <w:rPr>
          <w:sz w:val="28"/>
          <w:szCs w:val="28"/>
        </w:rPr>
        <w:t xml:space="preserve"> </w:t>
      </w:r>
    </w:p>
    <w:p w14:paraId="66B1BAC0" w14:textId="4B563FFA" w:rsidR="00E043D2" w:rsidRPr="00322669" w:rsidRDefault="00E043D2" w:rsidP="00E043D2">
      <w:pPr>
        <w:jc w:val="both"/>
        <w:rPr>
          <w:sz w:val="28"/>
          <w:szCs w:val="28"/>
        </w:rPr>
      </w:pPr>
      <w:hyperlink r:id="rId10" w:history="1">
        <w:r w:rsidRPr="00322669">
          <w:rPr>
            <w:rStyle w:val="Hipervnculo"/>
            <w:sz w:val="28"/>
            <w:szCs w:val="28"/>
          </w:rPr>
          <w:t>https://laroussecocina.mx/blog/el-maiz-mitos-leyendas-y-teorias-sobre-su-origen-y-evolucion/</w:t>
        </w:r>
      </w:hyperlink>
    </w:p>
    <w:p w14:paraId="01DAEED6" w14:textId="14D9C22A" w:rsidR="00E043D2" w:rsidRPr="00322669" w:rsidRDefault="00E043D2" w:rsidP="00E043D2">
      <w:pPr>
        <w:jc w:val="both"/>
        <w:rPr>
          <w:rStyle w:val="Hipervnculo"/>
          <w:sz w:val="28"/>
          <w:szCs w:val="28"/>
        </w:rPr>
      </w:pPr>
      <w:hyperlink r:id="rId11" w:history="1">
        <w:r w:rsidRPr="00322669">
          <w:rPr>
            <w:rStyle w:val="Hipervnculo"/>
            <w:sz w:val="28"/>
            <w:szCs w:val="28"/>
          </w:rPr>
          <w:t>https://www.elsevier.es/es-revista-anales-antropologia-95-articulo-el-maiz-viajero-sin-equipaje1-S0185122514704928</w:t>
        </w:r>
      </w:hyperlink>
    </w:p>
    <w:p w14:paraId="24021574" w14:textId="77777777" w:rsidR="00E043D2" w:rsidRPr="00322669" w:rsidRDefault="00E043D2" w:rsidP="00E043D2">
      <w:pPr>
        <w:jc w:val="both"/>
        <w:rPr>
          <w:sz w:val="28"/>
          <w:szCs w:val="28"/>
        </w:rPr>
      </w:pPr>
      <w:hyperlink r:id="rId12" w:history="1">
        <w:r w:rsidRPr="00322669">
          <w:rPr>
            <w:rStyle w:val="Hipervnculo"/>
            <w:sz w:val="28"/>
            <w:szCs w:val="28"/>
          </w:rPr>
          <w:t>https://www.gob.mx/agricultura/articulos/el-maiz-fuente-de-inspiracion-y-orgullodemexico</w:t>
        </w:r>
      </w:hyperlink>
    </w:p>
    <w:p w14:paraId="4282C4D4" w14:textId="77777777" w:rsidR="00E043D2" w:rsidRPr="00322669" w:rsidRDefault="00E043D2" w:rsidP="00E043D2">
      <w:pPr>
        <w:jc w:val="both"/>
        <w:rPr>
          <w:sz w:val="28"/>
          <w:szCs w:val="28"/>
        </w:rPr>
      </w:pPr>
      <w:hyperlink r:id="rId13" w:history="1">
        <w:r w:rsidRPr="00322669">
          <w:rPr>
            <w:rStyle w:val="Hipervnculo"/>
            <w:sz w:val="28"/>
            <w:szCs w:val="28"/>
          </w:rPr>
          <w:t>https://greentology.life/growth/el-maiz-identidad-cultura-y-seguridad-alimentaria/</w:t>
        </w:r>
      </w:hyperlink>
    </w:p>
    <w:p w14:paraId="00FA790A" w14:textId="77777777" w:rsidR="00E043D2" w:rsidRPr="00322669" w:rsidRDefault="00E043D2" w:rsidP="00E043D2">
      <w:pPr>
        <w:jc w:val="both"/>
        <w:rPr>
          <w:sz w:val="28"/>
          <w:szCs w:val="28"/>
        </w:rPr>
      </w:pPr>
    </w:p>
    <w:p w14:paraId="610EAE18" w14:textId="77777777" w:rsidR="00E043D2" w:rsidRPr="00322669" w:rsidRDefault="00E043D2" w:rsidP="00AD19DF">
      <w:pPr>
        <w:jc w:val="both"/>
        <w:rPr>
          <w:sz w:val="28"/>
          <w:szCs w:val="28"/>
        </w:rPr>
      </w:pPr>
    </w:p>
    <w:sectPr w:rsidR="00E043D2" w:rsidRPr="00322669" w:rsidSect="00AD19D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E8"/>
    <w:rsid w:val="000F2FA4"/>
    <w:rsid w:val="00144038"/>
    <w:rsid w:val="001653E8"/>
    <w:rsid w:val="00174AF5"/>
    <w:rsid w:val="00232143"/>
    <w:rsid w:val="00245904"/>
    <w:rsid w:val="002B4B94"/>
    <w:rsid w:val="00322669"/>
    <w:rsid w:val="00325A1D"/>
    <w:rsid w:val="0035068C"/>
    <w:rsid w:val="0045362D"/>
    <w:rsid w:val="007333F4"/>
    <w:rsid w:val="00901C94"/>
    <w:rsid w:val="00922B80"/>
    <w:rsid w:val="0099106A"/>
    <w:rsid w:val="00AD19DF"/>
    <w:rsid w:val="00C133D6"/>
    <w:rsid w:val="00E043D2"/>
    <w:rsid w:val="00EF5B87"/>
    <w:rsid w:val="00FF7B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F881"/>
  <w15:chartTrackingRefBased/>
  <w15:docId w15:val="{39D41933-1B1B-4409-B334-843208BC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B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EF5B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uiPriority w:val="11"/>
    <w:qFormat/>
    <w:rsid w:val="00EF5B8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EF5B87"/>
    <w:rPr>
      <w:rFonts w:eastAsiaTheme="minorEastAsia"/>
      <w:color w:val="5A5A5A" w:themeColor="text1" w:themeTint="A5"/>
      <w:spacing w:val="15"/>
    </w:rPr>
  </w:style>
  <w:style w:type="paragraph" w:styleId="Ttulo">
    <w:name w:val="Title"/>
    <w:basedOn w:val="Normal"/>
    <w:next w:val="Normal"/>
    <w:link w:val="TtuloCar"/>
    <w:uiPriority w:val="10"/>
    <w:qFormat/>
    <w:rsid w:val="00EF5B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B87"/>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EF5B87"/>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EF5B87"/>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2B4B94"/>
    <w:rPr>
      <w:color w:val="0563C1" w:themeColor="hyperlink"/>
      <w:u w:val="single"/>
    </w:rPr>
  </w:style>
  <w:style w:type="character" w:styleId="Mencinsinresolver">
    <w:name w:val="Unresolved Mention"/>
    <w:basedOn w:val="Fuentedeprrafopredeter"/>
    <w:uiPriority w:val="99"/>
    <w:semiHidden/>
    <w:unhideWhenUsed/>
    <w:rsid w:val="002B4B94"/>
    <w:rPr>
      <w:color w:val="605E5C"/>
      <w:shd w:val="clear" w:color="auto" w:fill="E1DFDD"/>
    </w:rPr>
  </w:style>
  <w:style w:type="character" w:styleId="nfasis">
    <w:name w:val="Emphasis"/>
    <w:basedOn w:val="Fuentedeprrafopredeter"/>
    <w:uiPriority w:val="20"/>
    <w:qFormat/>
    <w:rsid w:val="00C133D6"/>
    <w:rPr>
      <w:i/>
      <w:iCs/>
    </w:rPr>
  </w:style>
  <w:style w:type="paragraph" w:styleId="NormalWeb">
    <w:name w:val="Normal (Web)"/>
    <w:basedOn w:val="Normal"/>
    <w:uiPriority w:val="99"/>
    <w:unhideWhenUsed/>
    <w:rsid w:val="00922B80"/>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92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13" Type="http://schemas.openxmlformats.org/officeDocument/2006/relationships/hyperlink" Target="https://greentology.life/growth/el-maiz-identidad-cultura-y-seguridad-alimentaria/" TargetMode="External" /><Relationship Id="rId3" Type="http://schemas.openxmlformats.org/officeDocument/2006/relationships/webSettings" Target="webSettings.xml" /><Relationship Id="rId7" Type="http://schemas.openxmlformats.org/officeDocument/2006/relationships/image" Target="media/image4.jpeg" /><Relationship Id="rId12" Type="http://schemas.openxmlformats.org/officeDocument/2006/relationships/hyperlink" Target="https://www.gob.mx/agricultura/articulos/el-maiz-fuente-de-inspiracion-y-orgullodemexico"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11" Type="http://schemas.openxmlformats.org/officeDocument/2006/relationships/hyperlink" Target="https://www.elsevier.es/es-revista-anales-antropologia-95-articulo-el-maiz-viajero-sin-equipaje1-S0185122514704928" TargetMode="External" /><Relationship Id="rId5" Type="http://schemas.openxmlformats.org/officeDocument/2006/relationships/image" Target="media/image2.jpeg" /><Relationship Id="rId15" Type="http://schemas.openxmlformats.org/officeDocument/2006/relationships/theme" Target="theme/theme1.xml" /><Relationship Id="rId10" Type="http://schemas.openxmlformats.org/officeDocument/2006/relationships/hyperlink" Target="https://laroussecocina.mx/blog/el-maiz-mitos-leyendas-y-teorias-sobre-su-origen-y-evolucion/" TargetMode="External" /><Relationship Id="rId4" Type="http://schemas.openxmlformats.org/officeDocument/2006/relationships/image" Target="media/image1.jpeg" /><Relationship Id="rId9" Type="http://schemas.openxmlformats.org/officeDocument/2006/relationships/hyperlink" Target="https://conap.gob.gt/el-maiz-representa-cultura-e-identidad-y-conserva-biodiversidad/" TargetMode="External" /><Relationship Id="rId1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1143</Words>
  <Characters>6292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Susana Severo Padilla</cp:lastModifiedBy>
  <cp:revision>2</cp:revision>
  <dcterms:created xsi:type="dcterms:W3CDTF">2025-10-08T14:51:00Z</dcterms:created>
  <dcterms:modified xsi:type="dcterms:W3CDTF">2025-10-08T14:51:00Z</dcterms:modified>
</cp:coreProperties>
</file>